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1C2C" w14:textId="4E3ED470" w:rsidR="00F576DE" w:rsidRDefault="00756D9C" w:rsidP="0010728A">
      <w:pPr>
        <w:pStyle w:val="Kop1"/>
        <w:jc w:val="both"/>
        <w:rPr>
          <w:rFonts w:ascii="Calibri" w:eastAsia="Arial" w:hAnsi="Calibri"/>
          <w:b w:val="0"/>
        </w:rPr>
      </w:pPr>
      <w:r>
        <w:rPr>
          <w:rFonts w:ascii="Calibri" w:eastAsia="Arial" w:hAnsi="Calibri"/>
          <w:b w:val="0"/>
          <w:noProof/>
          <w:lang w:val="en-US" w:eastAsia="nl-NL"/>
        </w:rPr>
        <w:drawing>
          <wp:inline distT="0" distB="0" distL="0" distR="0" wp14:anchorId="439221E2" wp14:editId="569932CD">
            <wp:extent cx="3124200" cy="12192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219200"/>
                    </a:xfrm>
                    <a:prstGeom prst="rect">
                      <a:avLst/>
                    </a:prstGeom>
                    <a:noFill/>
                    <a:ln>
                      <a:noFill/>
                    </a:ln>
                  </pic:spPr>
                </pic:pic>
              </a:graphicData>
            </a:graphic>
          </wp:inline>
        </w:drawing>
      </w:r>
    </w:p>
    <w:p w14:paraId="3D0E7BD7" w14:textId="5B68B117" w:rsidR="00B00E72" w:rsidRPr="00F576DE" w:rsidRDefault="00146065" w:rsidP="0010728A">
      <w:pPr>
        <w:pStyle w:val="Kop1"/>
        <w:jc w:val="both"/>
        <w:rPr>
          <w:rFonts w:ascii="Calibri" w:eastAsia="Arial" w:hAnsi="Calibri"/>
        </w:rPr>
      </w:pPr>
      <w:r w:rsidRPr="00F576DE">
        <w:rPr>
          <w:rFonts w:ascii="Calibri" w:eastAsia="Arial" w:hAnsi="Calibri"/>
        </w:rPr>
        <w:t>Privacyre</w:t>
      </w:r>
      <w:r w:rsidR="00793C1C" w:rsidRPr="00F576DE">
        <w:rPr>
          <w:rFonts w:ascii="Calibri" w:eastAsia="Arial" w:hAnsi="Calibri"/>
        </w:rPr>
        <w:t xml:space="preserve">glement </w:t>
      </w:r>
    </w:p>
    <w:p w14:paraId="10309B0C" w14:textId="7978C993" w:rsidR="00793C1C" w:rsidRDefault="00793C1C" w:rsidP="0010728A">
      <w:pPr>
        <w:jc w:val="both"/>
      </w:pPr>
    </w:p>
    <w:p w14:paraId="29DA1872" w14:textId="77777777" w:rsidR="00F576DE" w:rsidRPr="00F576DE" w:rsidRDefault="00F576DE" w:rsidP="0010728A">
      <w:pPr>
        <w:jc w:val="both"/>
      </w:pPr>
    </w:p>
    <w:p w14:paraId="3D0E7BD8" w14:textId="77777777" w:rsidR="00B00E72" w:rsidRPr="00F576DE" w:rsidRDefault="00146065" w:rsidP="0010728A">
      <w:pPr>
        <w:pStyle w:val="Kop2"/>
        <w:jc w:val="both"/>
        <w:rPr>
          <w:rFonts w:ascii="Calibri" w:hAnsi="Calibri" w:cs="Calibri"/>
          <w:sz w:val="24"/>
          <w:szCs w:val="24"/>
        </w:rPr>
      </w:pPr>
      <w:r w:rsidRPr="00F576DE">
        <w:rPr>
          <w:rFonts w:ascii="Calibri" w:eastAsia="Arial" w:hAnsi="Calibri" w:cs="Calibri"/>
          <w:sz w:val="24"/>
          <w:szCs w:val="24"/>
        </w:rPr>
        <w:t>1. Begripsbepalingen</w:t>
      </w:r>
    </w:p>
    <w:p w14:paraId="3D0E7BD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14:paraId="3D0E7BDA" w14:textId="3AC02B3C" w:rsidR="00B00E72" w:rsidRPr="00770D65" w:rsidRDefault="00793C1C" w:rsidP="0010728A">
      <w:pPr>
        <w:pStyle w:val="Style"/>
        <w:numPr>
          <w:ilvl w:val="0"/>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w:t>
      </w:r>
      <w:r w:rsidR="00183444">
        <w:rPr>
          <w:rFonts w:ascii="Calibri" w:eastAsia="Arial" w:hAnsi="Calibri" w:cs="Calibri"/>
          <w:sz w:val="22"/>
          <w:szCs w:val="22"/>
        </w:rPr>
        <w:t>hulpverlener,</w:t>
      </w:r>
      <w:r w:rsidRPr="00770D65">
        <w:rPr>
          <w:rFonts w:ascii="Calibri" w:eastAsia="Arial" w:hAnsi="Calibri" w:cs="Calibri"/>
          <w:sz w:val="22"/>
          <w:szCs w:val="22"/>
        </w:rPr>
        <w:t xml:space="preserve"> </w:t>
      </w:r>
      <w:r w:rsidR="00756D9C">
        <w:rPr>
          <w:rFonts w:ascii="Calibri" w:eastAsia="Arial" w:hAnsi="Calibri" w:cs="Calibri"/>
          <w:b/>
          <w:bCs/>
          <w:sz w:val="22"/>
          <w:szCs w:val="22"/>
        </w:rPr>
        <w:t>Huibrecht Boluijt</w:t>
      </w:r>
      <w:r w:rsidRPr="00770D65">
        <w:rPr>
          <w:rFonts w:ascii="Calibri" w:eastAsia="Arial" w:hAnsi="Calibri" w:cs="Calibri"/>
          <w:sz w:val="22"/>
          <w:szCs w:val="22"/>
        </w:rPr>
        <w:t xml:space="preserve"> handelend onder </w:t>
      </w:r>
      <w:r w:rsidR="00756D9C">
        <w:rPr>
          <w:rFonts w:ascii="Calibri" w:eastAsia="Arial" w:hAnsi="Calibri" w:cs="Calibri"/>
          <w:b/>
          <w:bCs/>
          <w:sz w:val="22"/>
          <w:szCs w:val="22"/>
        </w:rPr>
        <w:t>Psychologenbureau Boluijt</w:t>
      </w:r>
      <w:r w:rsidRPr="00770D65">
        <w:rPr>
          <w:rFonts w:ascii="Calibri" w:eastAsia="Arial" w:hAnsi="Calibri" w:cs="Calibri"/>
          <w:sz w:val="22"/>
          <w:szCs w:val="22"/>
        </w:rPr>
        <w:t xml:space="preserve"> , Kvk nummer: </w:t>
      </w:r>
      <w:r w:rsidR="00756D9C">
        <w:rPr>
          <w:rFonts w:ascii="Calibri" w:eastAsia="Arial" w:hAnsi="Calibri" w:cs="Calibri"/>
          <w:b/>
          <w:bCs/>
          <w:sz w:val="22"/>
          <w:szCs w:val="22"/>
        </w:rPr>
        <w:t>51078767</w:t>
      </w:r>
      <w:r w:rsidRPr="00770D65">
        <w:rPr>
          <w:rFonts w:ascii="Calibri" w:eastAsia="Arial" w:hAnsi="Calibri" w:cs="Calibri"/>
          <w:sz w:val="22"/>
          <w:szCs w:val="22"/>
        </w:rPr>
        <w:t xml:space="preserve">, te </w:t>
      </w:r>
      <w:r w:rsidR="003B421B">
        <w:rPr>
          <w:rFonts w:ascii="Calibri" w:eastAsia="Arial" w:hAnsi="Calibri" w:cs="Calibri"/>
          <w:b/>
          <w:bCs/>
          <w:sz w:val="22"/>
          <w:szCs w:val="22"/>
        </w:rPr>
        <w:t>Damplein 28</w:t>
      </w:r>
      <w:r w:rsidR="00756D9C">
        <w:rPr>
          <w:rFonts w:ascii="Calibri" w:eastAsia="Arial" w:hAnsi="Calibri" w:cs="Calibri"/>
          <w:b/>
          <w:bCs/>
          <w:sz w:val="22"/>
          <w:szCs w:val="22"/>
        </w:rPr>
        <w:t xml:space="preserve"> </w:t>
      </w:r>
      <w:r w:rsidR="00756D9C" w:rsidRPr="00756D9C">
        <w:rPr>
          <w:rFonts w:ascii="Calibri" w:eastAsia="Arial" w:hAnsi="Calibri" w:cs="Calibri"/>
          <w:bCs/>
          <w:sz w:val="22"/>
          <w:szCs w:val="22"/>
        </w:rPr>
        <w:t>te</w:t>
      </w:r>
      <w:r w:rsidR="00756D9C">
        <w:rPr>
          <w:rFonts w:ascii="Calibri" w:eastAsia="Arial" w:hAnsi="Calibri" w:cs="Calibri"/>
          <w:b/>
          <w:bCs/>
          <w:sz w:val="22"/>
          <w:szCs w:val="22"/>
        </w:rPr>
        <w:t xml:space="preserve"> Middelburg </w:t>
      </w:r>
      <w:r w:rsidR="00756D9C" w:rsidRPr="00756D9C">
        <w:rPr>
          <w:rFonts w:ascii="Calibri" w:eastAsia="Arial" w:hAnsi="Calibri" w:cs="Calibri"/>
          <w:bCs/>
          <w:sz w:val="22"/>
          <w:szCs w:val="22"/>
        </w:rPr>
        <w:t>;</w:t>
      </w:r>
    </w:p>
    <w:p w14:paraId="3D0E7BDB" w14:textId="2B7360B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 xml:space="preserve">e wet: de Wet bescherming persoonsgegevens en vanaf </w:t>
      </w:r>
      <w:r w:rsidR="00793C1C" w:rsidRPr="00770D65">
        <w:rPr>
          <w:rFonts w:ascii="Calibri" w:eastAsia="Arial" w:hAnsi="Calibri" w:cs="Calibri"/>
          <w:sz w:val="22"/>
          <w:szCs w:val="22"/>
        </w:rPr>
        <w:t xml:space="preserve">25 </w:t>
      </w:r>
      <w:r w:rsidR="00146065" w:rsidRPr="00770D65">
        <w:rPr>
          <w:rFonts w:ascii="Calibri" w:eastAsia="Arial" w:hAnsi="Calibri" w:cs="Calibri"/>
          <w:sz w:val="22"/>
          <w:szCs w:val="22"/>
        </w:rPr>
        <w:t>mei 2018 de Algemene Verordening Gegevensbescherming (AVG);</w:t>
      </w:r>
    </w:p>
    <w:p w14:paraId="3D0E7BDC" w14:textId="37DDA76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P</w:t>
      </w:r>
      <w:r w:rsidR="00146065" w:rsidRPr="00770D65">
        <w:rPr>
          <w:rFonts w:ascii="Calibri" w:eastAsia="Arial" w:hAnsi="Calibri" w:cs="Calibri"/>
          <w:sz w:val="22"/>
          <w:szCs w:val="22"/>
        </w:rPr>
        <w:t>ersoonsgegeven: elk gegeven over een geïdentificeerde of identificeerbare natuurlijke persoon;</w:t>
      </w:r>
    </w:p>
    <w:p w14:paraId="3D0E7BDD" w14:textId="1B75D01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3D0E7BDE" w14:textId="6DF4818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
    <w:p w14:paraId="3D0E7BDF" w14:textId="5E5F9158"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14:paraId="3D0E7BE0" w14:textId="2BDE1D64"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
    <w:p w14:paraId="3D0E7BE1" w14:textId="2534ECA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
    <w:p w14:paraId="3D0E7BE2" w14:textId="52E06C82"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
    <w:p w14:paraId="3D0E7BE3" w14:textId="17C7919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O</w:t>
      </w:r>
      <w:r w:rsidR="00146065" w:rsidRPr="00770D65">
        <w:rPr>
          <w:rFonts w:ascii="Calibri" w:eastAsia="Arial" w:hAnsi="Calibri" w:cs="Calibri"/>
          <w:sz w:val="22"/>
          <w:szCs w:val="22"/>
        </w:rPr>
        <w:t>ntvanger: degene aan wie de persoonsgegevens worden verstrekt;</w:t>
      </w:r>
    </w:p>
    <w:p w14:paraId="3D0E7BE4" w14:textId="52730E6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lastRenderedPageBreak/>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
    <w:p w14:paraId="3D0E7BE5" w14:textId="3236269C"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erstrekken van persoonsgegevens: het bekend maken of ter beschikking stellen van persoonsgegevens;</w:t>
      </w:r>
    </w:p>
    <w:p w14:paraId="3D0E7BE8" w14:textId="166C32CD"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14:paraId="3D0E7BE9" w14:textId="77777777" w:rsidR="00B00E72" w:rsidRPr="00F576DE" w:rsidRDefault="00146065" w:rsidP="00146065">
      <w:pPr>
        <w:pStyle w:val="Kop3"/>
        <w:rPr>
          <w:rFonts w:ascii="Calibri" w:hAnsi="Calibri"/>
        </w:rPr>
      </w:pPr>
      <w:r w:rsidRPr="00F576DE">
        <w:rPr>
          <w:rFonts w:ascii="Calibri" w:eastAsia="Arial" w:hAnsi="Calibri"/>
        </w:rPr>
        <w:t>2. Bereik</w:t>
      </w:r>
    </w:p>
    <w:p w14:paraId="3D0E7BEA" w14:textId="71494A04"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3D0E7BEB" w14:textId="4D90C404"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14:paraId="3D0E7BEC" w14:textId="77777777"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14:paraId="3D0E7BED" w14:textId="266BA7E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14:paraId="3D0E7BEE" w14:textId="2952A6B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14:paraId="3D0E7BEF" w14:textId="77777777"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14:paraId="3D0E7BF0" w14:textId="62D3A07C"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jegens verwerker, dan is mede toestemming door de schriftelijk gemachtigde vereist.</w:t>
      </w:r>
    </w:p>
    <w:p w14:paraId="3D0E7BF1" w14:textId="0B6B1FC6"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Een toestemming kan door de betrokkene, diens schriftelijk gemachtigde of zijn wettelijk vertegenwoordiger te allen tijde worden ingetrokken.</w:t>
      </w:r>
    </w:p>
    <w:p w14:paraId="3D0E7BF2" w14:textId="77777777"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14:paraId="3D0E7BF5" w14:textId="380C324B"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14:paraId="3D0E7BF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2. De verantwoordelijke draagt er zorg voor dat er passende technische en organisatorische maatregelen worden uitgevoerd ter beveiliging tegen enig verlies of enige vorm van onrechtmatige verwerking van gegevens.</w:t>
      </w:r>
    </w:p>
    <w:p w14:paraId="3D0E7BF7"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3. De in lid 1 bedoelde verantwoordelijkheid en het in lid 2 bepaalde geldt onverminderd indien de verwerking plaats vindt door een bewerker; dit wordt geregeld in een overeenkomst (of door middel van een andere rechtshandeling) tussen bewerker en verantwoordelijke.</w:t>
      </w:r>
    </w:p>
    <w:p w14:paraId="3D0E7BF8"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3D0E7BF9" w14:textId="77777777" w:rsidR="00B00E72" w:rsidRPr="00F576DE" w:rsidRDefault="00146065" w:rsidP="0010728A">
      <w:pPr>
        <w:pStyle w:val="Kop3"/>
        <w:jc w:val="both"/>
        <w:rPr>
          <w:rFonts w:ascii="Calibri" w:hAnsi="Calibri"/>
        </w:rPr>
      </w:pPr>
      <w:r w:rsidRPr="00F576DE">
        <w:rPr>
          <w:rFonts w:ascii="Calibri" w:eastAsia="Arial" w:hAnsi="Calibri"/>
        </w:rPr>
        <w:t>6. Rechtmatige verwerking</w:t>
      </w:r>
    </w:p>
    <w:p w14:paraId="3D0E7BFA" w14:textId="57F349D1"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14:paraId="3D0E7BFB" w14:textId="4D1504B0"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14:paraId="3D0E7BFC" w14:textId="3A61C3F5"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3D0E7BFD" w14:textId="53A756AF"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14:paraId="3D0E7BFE" w14:textId="7F56A9D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14:paraId="3D0E7BFF" w14:textId="3ABF45BF"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3D0E7C00" w14:textId="56E38EB8"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14:paraId="3D0E7C01" w14:textId="72E71CF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14:paraId="3D0E7C04" w14:textId="7ABBD2DE"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14:paraId="3D0E7C05" w14:textId="68EFDE65"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registratie van het burgerservicenummer vindt alleen dan plaats wanneer daarvoor een wettelijke basis bestaat en/of dat er door verantwoordelijke of verwerker een vorm van zorg aan betrokkene wordt verleend.</w:t>
      </w:r>
    </w:p>
    <w:p w14:paraId="3D0E7C06" w14:textId="5533C90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14:paraId="3D0E7C07" w14:textId="3EB48A9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 worden alleen verwerkt door personen die uit hoofde van ambt, beroep, wettelijk voorschrift, of op basis van een overeenkomst tot geheimhouding zijn verplicht.</w:t>
      </w:r>
    </w:p>
    <w:p w14:paraId="3D0E7C0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7. Verwerking van persoonsgegevens</w:t>
      </w:r>
    </w:p>
    <w:p w14:paraId="3D0E7C09" w14:textId="623E36EA"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3D0E7C0A" w14:textId="2AF9400B"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14:paraId="3D0E7C0B" w14:textId="371AA011"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14:paraId="3D0E7C0C" w14:textId="137B7D40"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Zonder toestemming van de cliënt kunnen ten behoeve van statistiek of wetenschappelijk onderzoek op het gebied van de volksgezondheid aan een ander gegevens over de patiënt worden verstrekt indien:</w:t>
      </w:r>
    </w:p>
    <w:p w14:paraId="3D0E7C0D" w14:textId="5BB551F4"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14:paraId="3D0E7C0E" w14:textId="77777777"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3D0E7C0F" w14:textId="1752BA2B"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14:paraId="3D0E7C10" w14:textId="5BBCC661"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14:paraId="3D0E7C11" w14:textId="7413715E"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14:paraId="3D0E7C12" w14:textId="74A60237"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3D0E7C14" w14:textId="39FC9569"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15" w14:textId="77777777" w:rsidR="00B00E72" w:rsidRPr="00F576DE" w:rsidRDefault="00146065" w:rsidP="0010728A">
      <w:pPr>
        <w:pStyle w:val="Kop3"/>
        <w:jc w:val="both"/>
        <w:rPr>
          <w:rFonts w:ascii="Calibri" w:hAnsi="Calibri"/>
        </w:rPr>
      </w:pPr>
      <w:r w:rsidRPr="00F576DE">
        <w:rPr>
          <w:rFonts w:ascii="Calibri" w:eastAsia="Arial" w:hAnsi="Calibri"/>
        </w:rPr>
        <w:t>8. Bijzondere persoonsgegevens</w:t>
      </w:r>
    </w:p>
    <w:p w14:paraId="3D0E7C16" w14:textId="420C90D2"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14:paraId="3D0E7C17" w14:textId="771C91CA"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in het vorige lid bedoelde verbod geldt, onverminderd het bepaalde in de artikelen 17 tot en met 22 van de wet, niet voor zover er sprake is van een uitzondering zoals bedoeld in artikel 23 van de wet.</w:t>
      </w:r>
    </w:p>
    <w:p w14:paraId="3D0E7C1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9. Gegevensverwerving</w:t>
      </w:r>
    </w:p>
    <w:p w14:paraId="3D0E7C1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14:paraId="3D0E7C1A" w14:textId="0AFA406D"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bij de betrokkene zelf de persoonsgegevens worden verkregen, deelt de verantwoordelijke de betrokkene vóór het moment van verkrijging mede:</w:t>
      </w:r>
    </w:p>
    <w:p w14:paraId="3D0E7C1B" w14:textId="14E15D32"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1C" w14:textId="24C10176"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14:paraId="3D0E7C1D" w14:textId="1B61CB7C"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3D0E7C1E" w14:textId="11C80FB1"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14:paraId="3D0E7C1F" w14:textId="2FAFD0DD"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21" w14:textId="6246A056"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14:paraId="3D0E7C22" w14:textId="77777777"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14:paraId="776C4DDC" w14:textId="77777777"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14:paraId="3D0E7C24" w14:textId="10F3F4B9"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14:paraId="3D0E7C25" w14:textId="12FD5B4E"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3D0E7C28" w14:textId="693EAF96"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14:paraId="3D0E7C29" w14:textId="5AED64C4"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14:paraId="3D0E7C2A" w14:textId="77777777" w:rsidR="00B00E72" w:rsidRPr="00F576DE" w:rsidRDefault="00146065" w:rsidP="0010728A">
      <w:pPr>
        <w:pStyle w:val="Kop3"/>
        <w:jc w:val="both"/>
        <w:rPr>
          <w:rFonts w:ascii="Calibri" w:hAnsi="Calibri"/>
        </w:rPr>
      </w:pPr>
      <w:r w:rsidRPr="00F576DE">
        <w:rPr>
          <w:rFonts w:ascii="Calibri" w:eastAsia="Arial" w:hAnsi="Calibri"/>
        </w:rPr>
        <w:t>10. Recht op inzage</w:t>
      </w:r>
    </w:p>
    <w:p w14:paraId="3D0E7C2B" w14:textId="258F017B"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14:paraId="3D0E7C2C" w14:textId="7A388872"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verantwoordelijke deelt een ieder op diens verzoek - zo spoedig mogelijk maar uiterlijk binnen vier weken na ontvangst van het verzoek - schriftelijk mee of persoonsgegevens worden </w:t>
      </w:r>
      <w:r w:rsidRPr="00770D65">
        <w:rPr>
          <w:rFonts w:ascii="Calibri" w:eastAsia="Arial" w:hAnsi="Calibri" w:cs="Calibri"/>
          <w:sz w:val="22"/>
          <w:szCs w:val="22"/>
        </w:rPr>
        <w:lastRenderedPageBreak/>
        <w:t>verwerkt die hem betreffen.</w:t>
      </w:r>
    </w:p>
    <w:p w14:paraId="3D0E7C2D" w14:textId="65D78987"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3D0E7C2E" w14:textId="18C3F3A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14:paraId="3D0E7C2F" w14:textId="3067584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14:paraId="3D0E7C30" w14:textId="38450D03"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14:paraId="3D0E7C31" w14:textId="4C10F871"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14:paraId="3D0E7C32" w14:textId="77777777"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14:paraId="3D0E7C33" w14:textId="58A5E4C0"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14:paraId="3D0E7C34" w14:textId="6F457995"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3D0E7C37" w14:textId="407C172D"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39" w14:textId="77777777" w:rsidR="00B00E72" w:rsidRPr="00F576DE" w:rsidRDefault="00146065" w:rsidP="0010728A">
      <w:pPr>
        <w:pStyle w:val="Kop3"/>
        <w:jc w:val="both"/>
        <w:rPr>
          <w:rFonts w:ascii="Calibri" w:hAnsi="Calibri"/>
        </w:rPr>
      </w:pPr>
      <w:r w:rsidRPr="00F576DE">
        <w:rPr>
          <w:rFonts w:ascii="Calibri" w:eastAsia="Arial" w:hAnsi="Calibri"/>
        </w:rPr>
        <w:t>12. Recht op correctie, aanvulling, verwijdering</w:t>
      </w:r>
    </w:p>
    <w:p w14:paraId="3D0E7C3A" w14:textId="454F9B27"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14:paraId="3D0E7C3B" w14:textId="19FFF10D"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14:paraId="3D0E7C3C" w14:textId="0ACF36F3"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14:paraId="3D0E7C3D" w14:textId="77777777" w:rsidR="00B00E72" w:rsidRPr="00F576DE" w:rsidRDefault="00146065" w:rsidP="0010728A">
      <w:pPr>
        <w:pStyle w:val="Kop3"/>
        <w:jc w:val="both"/>
        <w:rPr>
          <w:rFonts w:ascii="Calibri" w:hAnsi="Calibri"/>
        </w:rPr>
      </w:pPr>
      <w:r w:rsidRPr="00F576DE">
        <w:rPr>
          <w:rFonts w:ascii="Calibri" w:eastAsia="Arial" w:hAnsi="Calibri"/>
        </w:rPr>
        <w:t>13. Bewaren van gegevens</w:t>
      </w:r>
    </w:p>
    <w:p w14:paraId="3D0E7C3E" w14:textId="6C6AE08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niet langer bewaard in een vorm die het mogelijk maakt de betrokkene te identificeren, dan noodzakelijk is voor de realisatie van de doelen waarvoor zij worden verzameld of vervolgens worden bewerkt.</w:t>
      </w:r>
    </w:p>
    <w:p w14:paraId="3D0E7C3F" w14:textId="5B34FFF3"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verantwoordelijke stelt vast hoelang de opgenomen persoonsgegevens bewaard blijven.</w:t>
      </w:r>
    </w:p>
    <w:p w14:paraId="3D0E7C40" w14:textId="1B4BE3D2"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14:paraId="3D0E7C42" w14:textId="6C245448"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14:paraId="3D0E7C45" w14:textId="7D77FEC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14:paraId="076CDE86" w14:textId="76A17785"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14:paraId="3D0E7C46" w14:textId="2035831F" w:rsidR="00B00E72" w:rsidRPr="00770D65" w:rsidRDefault="0010728A"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7.    V</w:t>
      </w:r>
      <w:r w:rsidR="00146065" w:rsidRPr="00770D65">
        <w:rPr>
          <w:rFonts w:ascii="Calibri" w:eastAsia="Arial" w:hAnsi="Calibri" w:cs="Calibri"/>
          <w:sz w:val="22"/>
          <w:szCs w:val="22"/>
        </w:rPr>
        <w:t>erwijdering blijft echter achterwege wanneer redelijkerwijs is aan te nemen dat</w:t>
      </w:r>
    </w:p>
    <w:p w14:paraId="3D0E7C47"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van groot belang is voor een ander dan de betrokkene;</w:t>
      </w:r>
    </w:p>
    <w:p w14:paraId="3D0E7C48"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op grond van een wettelijk voorschrift vereist is of</w:t>
      </w:r>
    </w:p>
    <w:p w14:paraId="3D0E7C49"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indien daarover tussen de betrokkene en de verantwoordelijke overeenstemming bestaat.</w:t>
      </w:r>
    </w:p>
    <w:p w14:paraId="3D0E7C55" w14:textId="59A9012D" w:rsidR="00B00E72" w:rsidRPr="00F576DE" w:rsidRDefault="004445E7" w:rsidP="0010728A">
      <w:pPr>
        <w:pStyle w:val="Kop3"/>
        <w:jc w:val="both"/>
        <w:rPr>
          <w:rFonts w:ascii="Calibri" w:hAnsi="Calibri"/>
        </w:rPr>
      </w:pPr>
      <w:r>
        <w:rPr>
          <w:rFonts w:ascii="Calibri" w:hAnsi="Calibri"/>
        </w:rPr>
        <w:t>15</w:t>
      </w:r>
      <w:r w:rsidR="00146065" w:rsidRPr="00F576DE">
        <w:rPr>
          <w:rFonts w:ascii="Calibri" w:hAnsi="Calibri"/>
        </w:rPr>
        <w:t xml:space="preserve">. </w:t>
      </w:r>
      <w:r w:rsidR="00146065" w:rsidRPr="00F576DE">
        <w:rPr>
          <w:rFonts w:ascii="Calibri" w:eastAsia="Arial" w:hAnsi="Calibri"/>
        </w:rPr>
        <w:t>Klachten regeling</w:t>
      </w:r>
    </w:p>
    <w:p w14:paraId="3D0E7C5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14:paraId="3D0E7C5B" w14:textId="2A4DF4D4"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
    <w:p w14:paraId="3D0E7C5D" w14:textId="69BE31C7"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rechtbank, in de gevallen als bedoeld in artikel 46 van de wet en</w:t>
      </w:r>
    </w:p>
    <w:p w14:paraId="3D0E7C5E" w14:textId="4C9DC239"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14:paraId="3D0E7C5F" w14:textId="77777777" w:rsidR="00B00E72" w:rsidRPr="00F576DE" w:rsidRDefault="00146065" w:rsidP="0010728A">
      <w:pPr>
        <w:pStyle w:val="Kop3"/>
        <w:jc w:val="both"/>
        <w:rPr>
          <w:rFonts w:ascii="Calibri" w:hAnsi="Calibri"/>
        </w:rPr>
      </w:pPr>
      <w:r w:rsidRPr="00F576DE">
        <w:rPr>
          <w:rFonts w:ascii="Calibri" w:eastAsia="Arial" w:hAnsi="Calibri"/>
        </w:rPr>
        <w:t>16. Wijzigingen inwerkingtreding en afschrift</w:t>
      </w:r>
    </w:p>
    <w:p w14:paraId="3D0E7C60" w14:textId="4E384D63"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14:paraId="3D0E7C61" w14:textId="2D899A41"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nt treedt</w:t>
      </w:r>
      <w:r w:rsidR="00756D9C">
        <w:rPr>
          <w:rFonts w:ascii="Calibri" w:eastAsia="Arial" w:hAnsi="Calibri" w:cs="Calibri"/>
          <w:sz w:val="22"/>
          <w:szCs w:val="22"/>
        </w:rPr>
        <w:t>, mede</w:t>
      </w:r>
      <w:r w:rsidR="0010728A" w:rsidRPr="00770D65">
        <w:rPr>
          <w:rFonts w:ascii="Calibri" w:eastAsia="Arial" w:hAnsi="Calibri" w:cs="Calibri"/>
          <w:sz w:val="22"/>
          <w:szCs w:val="22"/>
        </w:rPr>
        <w:t xml:space="preserve"> in </w:t>
      </w:r>
      <w:r w:rsidR="00756D9C">
        <w:rPr>
          <w:rFonts w:ascii="Calibri" w:eastAsia="Arial" w:hAnsi="Calibri" w:cs="Calibri"/>
          <w:sz w:val="22"/>
          <w:szCs w:val="22"/>
        </w:rPr>
        <w:t xml:space="preserve">navolging op de wet AVG, in </w:t>
      </w:r>
      <w:r w:rsidR="0010728A" w:rsidRPr="00770D65">
        <w:rPr>
          <w:rFonts w:ascii="Calibri" w:eastAsia="Arial" w:hAnsi="Calibri" w:cs="Calibri"/>
          <w:sz w:val="22"/>
          <w:szCs w:val="22"/>
        </w:rPr>
        <w:t xml:space="preserve">werking per  </w:t>
      </w:r>
      <w:r w:rsidR="00756D9C">
        <w:rPr>
          <w:rFonts w:ascii="Calibri" w:eastAsia="Arial" w:hAnsi="Calibri" w:cs="Calibri"/>
          <w:b/>
          <w:bCs/>
          <w:sz w:val="22"/>
          <w:szCs w:val="22"/>
        </w:rPr>
        <w:t>25-05-2018</w:t>
      </w:r>
      <w:r w:rsidRPr="00756D9C">
        <w:rPr>
          <w:rFonts w:ascii="Calibri" w:eastAsia="Arial" w:hAnsi="Calibri" w:cs="Calibri"/>
          <w:bCs/>
          <w:sz w:val="22"/>
          <w:szCs w:val="22"/>
        </w:rPr>
        <w:t>.</w:t>
      </w:r>
    </w:p>
    <w:p w14:paraId="3D0E7C62" w14:textId="74E39563"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bij de verantwoordelijke in te zien. Desgewenst kan tegen kostprijs een afschrift van dit reglement worden verkregen.</w:t>
      </w:r>
    </w:p>
    <w:p w14:paraId="3D0E7C63" w14:textId="60FDBDB5" w:rsidR="00B00E72" w:rsidRDefault="00146065" w:rsidP="0010728A">
      <w:pPr>
        <w:pStyle w:val="Kop3"/>
        <w:jc w:val="both"/>
        <w:rPr>
          <w:rFonts w:ascii="Calibri" w:eastAsia="Arial" w:hAnsi="Calibri"/>
        </w:rPr>
      </w:pPr>
      <w:r w:rsidRPr="00F576DE">
        <w:rPr>
          <w:rFonts w:ascii="Calibri" w:eastAsia="Arial" w:hAnsi="Calibri"/>
        </w:rPr>
        <w:t>17. Onvoorzien</w:t>
      </w:r>
    </w:p>
    <w:p w14:paraId="0163B46E" w14:textId="77777777" w:rsidR="003313E9" w:rsidRPr="003313E9" w:rsidRDefault="003313E9" w:rsidP="003313E9"/>
    <w:p w14:paraId="3D0E7C64"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In gevallen waarin dit reglement niet voorziet, beslist de verantwoordelijke, met inachtneming van </w:t>
      </w:r>
      <w:r w:rsidRPr="00770D65">
        <w:rPr>
          <w:rFonts w:ascii="Calibri" w:eastAsia="Arial" w:hAnsi="Calibri" w:cs="Calibri"/>
          <w:sz w:val="22"/>
          <w:szCs w:val="22"/>
        </w:rPr>
        <w:lastRenderedPageBreak/>
        <w:t>het bepaalde in de wet en het doel en de strekking van dit reglement.</w:t>
      </w:r>
    </w:p>
    <w:p w14:paraId="3D0E7C6D" w14:textId="615730C3"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68FF" w14:textId="77777777" w:rsidR="00A9405F" w:rsidRDefault="00A9405F" w:rsidP="0010728A">
      <w:r>
        <w:separator/>
      </w:r>
    </w:p>
  </w:endnote>
  <w:endnote w:type="continuationSeparator" w:id="0">
    <w:p w14:paraId="3C7F317E" w14:textId="77777777" w:rsidR="00A9405F" w:rsidRDefault="00A9405F" w:rsidP="001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1906" w14:textId="77777777" w:rsidR="00A9405F" w:rsidRDefault="00A9405F" w:rsidP="0010728A">
      <w:r>
        <w:separator/>
      </w:r>
    </w:p>
  </w:footnote>
  <w:footnote w:type="continuationSeparator" w:id="0">
    <w:p w14:paraId="4170F377" w14:textId="77777777" w:rsidR="00A9405F" w:rsidRDefault="00A9405F" w:rsidP="00107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41"/>
  </w:num>
  <w:num w:numId="4">
    <w:abstractNumId w:val="9"/>
  </w:num>
  <w:num w:numId="5">
    <w:abstractNumId w:val="13"/>
  </w:num>
  <w:num w:numId="6">
    <w:abstractNumId w:val="40"/>
  </w:num>
  <w:num w:numId="7">
    <w:abstractNumId w:val="37"/>
  </w:num>
  <w:num w:numId="8">
    <w:abstractNumId w:val="10"/>
  </w:num>
  <w:num w:numId="9">
    <w:abstractNumId w:val="28"/>
  </w:num>
  <w:num w:numId="10">
    <w:abstractNumId w:val="12"/>
  </w:num>
  <w:num w:numId="11">
    <w:abstractNumId w:val="14"/>
  </w:num>
  <w:num w:numId="12">
    <w:abstractNumId w:val="27"/>
  </w:num>
  <w:num w:numId="13">
    <w:abstractNumId w:val="15"/>
  </w:num>
  <w:num w:numId="14">
    <w:abstractNumId w:val="4"/>
  </w:num>
  <w:num w:numId="15">
    <w:abstractNumId w:val="3"/>
  </w:num>
  <w:num w:numId="16">
    <w:abstractNumId w:val="29"/>
  </w:num>
  <w:num w:numId="17">
    <w:abstractNumId w:val="24"/>
  </w:num>
  <w:num w:numId="18">
    <w:abstractNumId w:val="26"/>
  </w:num>
  <w:num w:numId="19">
    <w:abstractNumId w:val="18"/>
  </w:num>
  <w:num w:numId="20">
    <w:abstractNumId w:val="34"/>
  </w:num>
  <w:num w:numId="21">
    <w:abstractNumId w:val="20"/>
  </w:num>
  <w:num w:numId="22">
    <w:abstractNumId w:val="32"/>
  </w:num>
  <w:num w:numId="23">
    <w:abstractNumId w:val="39"/>
  </w:num>
  <w:num w:numId="24">
    <w:abstractNumId w:val="23"/>
  </w:num>
  <w:num w:numId="25">
    <w:abstractNumId w:val="16"/>
  </w:num>
  <w:num w:numId="26">
    <w:abstractNumId w:val="17"/>
  </w:num>
  <w:num w:numId="27">
    <w:abstractNumId w:val="6"/>
  </w:num>
  <w:num w:numId="28">
    <w:abstractNumId w:val="38"/>
  </w:num>
  <w:num w:numId="29">
    <w:abstractNumId w:val="22"/>
  </w:num>
  <w:num w:numId="30">
    <w:abstractNumId w:val="7"/>
  </w:num>
  <w:num w:numId="31">
    <w:abstractNumId w:val="42"/>
  </w:num>
  <w:num w:numId="32">
    <w:abstractNumId w:val="25"/>
  </w:num>
  <w:num w:numId="33">
    <w:abstractNumId w:val="11"/>
  </w:num>
  <w:num w:numId="34">
    <w:abstractNumId w:val="43"/>
  </w:num>
  <w:num w:numId="35">
    <w:abstractNumId w:val="33"/>
  </w:num>
  <w:num w:numId="36">
    <w:abstractNumId w:val="1"/>
  </w:num>
  <w:num w:numId="37">
    <w:abstractNumId w:val="0"/>
  </w:num>
  <w:num w:numId="38">
    <w:abstractNumId w:val="8"/>
  </w:num>
  <w:num w:numId="39">
    <w:abstractNumId w:val="2"/>
  </w:num>
  <w:num w:numId="40">
    <w:abstractNumId w:val="19"/>
  </w:num>
  <w:num w:numId="41">
    <w:abstractNumId w:val="35"/>
  </w:num>
  <w:num w:numId="42">
    <w:abstractNumId w:val="36"/>
  </w:num>
  <w:num w:numId="43">
    <w:abstractNumId w:val="3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E72"/>
    <w:rsid w:val="00090AE7"/>
    <w:rsid w:val="000E2164"/>
    <w:rsid w:val="0010728A"/>
    <w:rsid w:val="00110472"/>
    <w:rsid w:val="00146065"/>
    <w:rsid w:val="00183444"/>
    <w:rsid w:val="002B3F83"/>
    <w:rsid w:val="003313E9"/>
    <w:rsid w:val="003558A4"/>
    <w:rsid w:val="003B421B"/>
    <w:rsid w:val="004445E7"/>
    <w:rsid w:val="00480932"/>
    <w:rsid w:val="00524119"/>
    <w:rsid w:val="00674EC4"/>
    <w:rsid w:val="0071204E"/>
    <w:rsid w:val="00756D9C"/>
    <w:rsid w:val="00770D65"/>
    <w:rsid w:val="00774A47"/>
    <w:rsid w:val="00793C1C"/>
    <w:rsid w:val="00876ED8"/>
    <w:rsid w:val="00946FA1"/>
    <w:rsid w:val="00A0478B"/>
    <w:rsid w:val="00A61027"/>
    <w:rsid w:val="00A9405F"/>
    <w:rsid w:val="00B00E72"/>
    <w:rsid w:val="00B0692D"/>
    <w:rsid w:val="00B260E5"/>
    <w:rsid w:val="00D36B65"/>
    <w:rsid w:val="00E046F2"/>
    <w:rsid w:val="00E27631"/>
    <w:rsid w:val="00F576DE"/>
    <w:rsid w:val="00FF2FC1"/>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0E7BD7"/>
  <w15:docId w15:val="{CC070A62-7510-B84C-8BC9-B868511B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 w:type="paragraph" w:styleId="Ballontekst">
    <w:name w:val="Balloon Text"/>
    <w:basedOn w:val="Standaard"/>
    <w:link w:val="BallontekstChar"/>
    <w:uiPriority w:val="99"/>
    <w:semiHidden/>
    <w:unhideWhenUsed/>
    <w:rsid w:val="00756D9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56D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2663</Words>
  <Characters>14649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Boluijt | Psychologenbureau Boluijt</cp:lastModifiedBy>
  <cp:revision>4</cp:revision>
  <dcterms:created xsi:type="dcterms:W3CDTF">2018-05-16T12:58:00Z</dcterms:created>
  <dcterms:modified xsi:type="dcterms:W3CDTF">2022-01-06T19:51:00Z</dcterms:modified>
</cp:coreProperties>
</file>